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5D4AC" w14:textId="77777777" w:rsidR="000A7589" w:rsidRDefault="000A7589" w:rsidP="000A7589">
      <w:pPr>
        <w:pStyle w:val="Header"/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8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Guarantee)</w:t>
      </w:r>
    </w:p>
    <w:p w14:paraId="5AC5D4AD" w14:textId="77777777" w:rsidR="00B753F9" w:rsidRPr="000A7589" w:rsidRDefault="00F90597">
      <w:pPr>
        <w:pStyle w:val="Heading1"/>
        <w:tabs>
          <w:tab w:val="clear" w:pos="72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Definitions</w:t>
      </w:r>
    </w:p>
    <w:p w14:paraId="5AC5D4AE" w14:textId="77777777" w:rsidR="00B753F9" w:rsidRPr="000A7589" w:rsidRDefault="00F50169">
      <w:pPr>
        <w:pStyle w:val="Heading2"/>
        <w:keepNext/>
        <w:rPr>
          <w:rFonts w:ascii="Arial" w:hAnsi="Arial" w:cs="Arial"/>
          <w:sz w:val="24"/>
          <w:szCs w:val="24"/>
        </w:rPr>
      </w:pPr>
      <w:r w:rsidRPr="000A758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  <w:r w:rsidRPr="000A7589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B753F9" w:rsidRPr="000A7589" w14:paraId="5AC5D4B1" w14:textId="77777777">
        <w:trPr>
          <w:trHeight w:val="20"/>
        </w:trPr>
        <w:tc>
          <w:tcPr>
            <w:tcW w:w="3342" w:type="dxa"/>
          </w:tcPr>
          <w:p w14:paraId="5AC5D4AF" w14:textId="77777777" w:rsidR="00B753F9" w:rsidRPr="000A7589" w:rsidRDefault="00F5016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"Framework Guarantor"</w:t>
            </w:r>
          </w:p>
        </w:tc>
        <w:tc>
          <w:tcPr>
            <w:tcW w:w="4856" w:type="dxa"/>
          </w:tcPr>
          <w:p w14:paraId="5AC5D4B0" w14:textId="77777777" w:rsidR="00B753F9" w:rsidRPr="000A7589" w:rsidRDefault="00F5016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 w:rsidRPr="000A7589">
              <w:rPr>
                <w:rFonts w:ascii="Arial" w:hAnsi="Arial"/>
                <w:sz w:val="24"/>
                <w:szCs w:val="24"/>
              </w:rPr>
              <w:t xml:space="preserve">any person acceptable to CCS to give a Framework Guarantee; </w:t>
            </w:r>
          </w:p>
        </w:tc>
      </w:tr>
      <w:tr w:rsidR="00B753F9" w:rsidRPr="000A7589" w14:paraId="5AC5D4B4" w14:textId="77777777">
        <w:trPr>
          <w:trHeight w:val="20"/>
        </w:trPr>
        <w:tc>
          <w:tcPr>
            <w:tcW w:w="3342" w:type="dxa"/>
          </w:tcPr>
          <w:p w14:paraId="5AC5D4B2" w14:textId="77777777" w:rsidR="00B753F9" w:rsidRPr="000A7589" w:rsidRDefault="00F5016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"Framework Guarantee"</w:t>
            </w:r>
          </w:p>
        </w:tc>
        <w:tc>
          <w:tcPr>
            <w:tcW w:w="4856" w:type="dxa"/>
          </w:tcPr>
          <w:p w14:paraId="5AC5D4B3" w14:textId="77777777" w:rsidR="00B753F9" w:rsidRPr="000A7589" w:rsidRDefault="00F5016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 w:rsidRPr="000A7589">
              <w:rPr>
                <w:rFonts w:ascii="Arial" w:hAnsi="Arial"/>
                <w:sz w:val="24"/>
                <w:szCs w:val="24"/>
              </w:rPr>
              <w:t xml:space="preserve">a deed of guarantee in favour of CCS and all Buyers in the form set out </w:t>
            </w:r>
            <w:r w:rsidR="002B1CFD">
              <w:rPr>
                <w:rFonts w:ascii="Arial" w:hAnsi="Arial"/>
                <w:sz w:val="24"/>
                <w:szCs w:val="24"/>
              </w:rPr>
              <w:t xml:space="preserve">in </w:t>
            </w:r>
            <w:r w:rsidRPr="000A7589">
              <w:rPr>
                <w:rFonts w:ascii="Arial" w:hAnsi="Arial"/>
                <w:sz w:val="24"/>
                <w:szCs w:val="24"/>
              </w:rPr>
              <w:t>the Annex to this Schedule;</w:t>
            </w:r>
          </w:p>
        </w:tc>
      </w:tr>
      <w:tr w:rsidR="00B753F9" w:rsidRPr="000A7589" w14:paraId="5AC5D4B7" w14:textId="77777777">
        <w:trPr>
          <w:trHeight w:val="20"/>
        </w:trPr>
        <w:tc>
          <w:tcPr>
            <w:tcW w:w="3342" w:type="dxa"/>
          </w:tcPr>
          <w:p w14:paraId="5AC5D4B5" w14:textId="77777777" w:rsidR="00B753F9" w:rsidRPr="000A7589" w:rsidRDefault="00F5016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"Call-Off Guarantee"</w:t>
            </w:r>
          </w:p>
        </w:tc>
        <w:tc>
          <w:tcPr>
            <w:tcW w:w="4856" w:type="dxa"/>
          </w:tcPr>
          <w:p w14:paraId="5AC5D4B6" w14:textId="77777777" w:rsidR="00B753F9" w:rsidRPr="000A7589" w:rsidRDefault="00F5016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 w:rsidRPr="000A7589">
              <w:rPr>
                <w:rFonts w:ascii="Arial" w:hAnsi="Arial"/>
                <w:sz w:val="24"/>
                <w:szCs w:val="24"/>
              </w:rPr>
              <w:t>a deed of guarantee in favour of a Buyer in the form set out in the Annex to this Schedule; and</w:t>
            </w:r>
          </w:p>
        </w:tc>
      </w:tr>
      <w:tr w:rsidR="00B753F9" w:rsidRPr="000A7589" w14:paraId="5AC5D4BA" w14:textId="77777777">
        <w:trPr>
          <w:trHeight w:val="20"/>
        </w:trPr>
        <w:tc>
          <w:tcPr>
            <w:tcW w:w="3342" w:type="dxa"/>
          </w:tcPr>
          <w:p w14:paraId="5AC5D4B8" w14:textId="77777777" w:rsidR="00B753F9" w:rsidRPr="000A7589" w:rsidRDefault="00F5016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"Call-Off Guarantor"</w:t>
            </w:r>
          </w:p>
        </w:tc>
        <w:tc>
          <w:tcPr>
            <w:tcW w:w="4856" w:type="dxa"/>
          </w:tcPr>
          <w:p w14:paraId="5AC5D4B9" w14:textId="77777777" w:rsidR="00B753F9" w:rsidRPr="000A7589" w:rsidRDefault="00F5016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 w:rsidRPr="000A7589">
              <w:rPr>
                <w:rFonts w:ascii="Arial" w:hAnsi="Arial"/>
                <w:sz w:val="24"/>
                <w:szCs w:val="24"/>
              </w:rPr>
              <w:t>the person acceptable to a Buyer to give a Call-Off Guarantee;</w:t>
            </w:r>
          </w:p>
        </w:tc>
      </w:tr>
    </w:tbl>
    <w:p w14:paraId="5AC5D4BB" w14:textId="77777777" w:rsidR="002B1CFD" w:rsidRDefault="002B1CFD" w:rsidP="00B515D0">
      <w:pPr>
        <w:pStyle w:val="GPSL2Indent"/>
        <w:ind w:left="0"/>
        <w:rPr>
          <w:rFonts w:ascii="Arial" w:hAnsi="Arial"/>
          <w:b/>
          <w:sz w:val="24"/>
          <w:highlight w:val="yellow"/>
        </w:rPr>
      </w:pPr>
    </w:p>
    <w:p w14:paraId="5AC5D4BC" w14:textId="77777777" w:rsidR="00B753F9" w:rsidRPr="00F90597" w:rsidRDefault="00F90597">
      <w:pPr>
        <w:pStyle w:val="Heading1"/>
        <w:rPr>
          <w:rFonts w:ascii="Arial" w:hAnsi="Arial" w:cs="Arial"/>
          <w:sz w:val="24"/>
          <w:szCs w:val="24"/>
        </w:rPr>
      </w:pPr>
      <w:r w:rsidRPr="00F90597">
        <w:rPr>
          <w:rFonts w:ascii="Arial" w:hAnsi="Arial" w:cs="Arial"/>
          <w:sz w:val="24"/>
          <w:szCs w:val="24"/>
        </w:rPr>
        <w:t xml:space="preserve">Framework </w:t>
      </w:r>
      <w:r w:rsidR="00C2244B">
        <w:rPr>
          <w:rFonts w:ascii="Arial" w:hAnsi="Arial" w:cs="Arial"/>
          <w:sz w:val="24"/>
          <w:szCs w:val="24"/>
        </w:rPr>
        <w:t>G</w:t>
      </w:r>
      <w:r w:rsidRPr="00F90597">
        <w:rPr>
          <w:rFonts w:ascii="Arial" w:hAnsi="Arial" w:cs="Arial"/>
          <w:sz w:val="24"/>
          <w:szCs w:val="24"/>
        </w:rPr>
        <w:t>uarantee</w:t>
      </w:r>
    </w:p>
    <w:p w14:paraId="5AC5D4BD" w14:textId="37B95083" w:rsidR="00B753F9" w:rsidRPr="00F90597" w:rsidRDefault="00F50169">
      <w:pPr>
        <w:pStyle w:val="Heading2"/>
        <w:keepNext/>
        <w:rPr>
          <w:rFonts w:ascii="Arial" w:hAnsi="Arial" w:cs="Arial"/>
          <w:sz w:val="24"/>
          <w:szCs w:val="24"/>
        </w:rPr>
      </w:pPr>
      <w:bookmarkStart w:id="1" w:name="_Ref491080715"/>
      <w:r w:rsidRPr="00F90597">
        <w:rPr>
          <w:rFonts w:ascii="Arial" w:hAnsi="Arial" w:cs="Arial"/>
          <w:sz w:val="24"/>
          <w:szCs w:val="24"/>
        </w:rPr>
        <w:t xml:space="preserve">Where CCS has notified the </w:t>
      </w:r>
      <w:r w:rsidRPr="006A3041">
        <w:rPr>
          <w:rFonts w:ascii="Arial" w:hAnsi="Arial" w:cs="Arial"/>
          <w:sz w:val="24"/>
          <w:szCs w:val="24"/>
        </w:rPr>
        <w:t>Supplier that the award of the Framework Contract is conditi</w:t>
      </w:r>
      <w:r w:rsidR="006A3041" w:rsidRPr="006A3041">
        <w:rPr>
          <w:rFonts w:ascii="Arial" w:hAnsi="Arial" w:cs="Arial"/>
          <w:sz w:val="24"/>
          <w:szCs w:val="24"/>
        </w:rPr>
        <w:t>onal upon receipt of</w:t>
      </w:r>
      <w:r w:rsidRPr="00F90597">
        <w:rPr>
          <w:rFonts w:ascii="Arial" w:hAnsi="Arial" w:cs="Arial"/>
          <w:sz w:val="24"/>
          <w:szCs w:val="24"/>
        </w:rPr>
        <w:t xml:space="preserve"> a valid Framework Guarantee, then on or prior to the executi</w:t>
      </w:r>
      <w:r w:rsidR="006A3041">
        <w:rPr>
          <w:rFonts w:ascii="Arial" w:hAnsi="Arial" w:cs="Arial"/>
          <w:sz w:val="24"/>
          <w:szCs w:val="24"/>
        </w:rPr>
        <w:t>on of the Framework Contract</w:t>
      </w:r>
      <w:r w:rsidRPr="00F90597">
        <w:rPr>
          <w:rFonts w:ascii="Arial" w:hAnsi="Arial" w:cs="Arial"/>
          <w:sz w:val="24"/>
          <w:szCs w:val="24"/>
        </w:rPr>
        <w:t>, as a condition for the award of t</w:t>
      </w:r>
      <w:r w:rsidR="006A3041">
        <w:rPr>
          <w:rFonts w:ascii="Arial" w:hAnsi="Arial" w:cs="Arial"/>
          <w:sz w:val="24"/>
          <w:szCs w:val="24"/>
        </w:rPr>
        <w:t>he Framework Contract</w:t>
      </w:r>
      <w:r w:rsidRPr="00F90597">
        <w:rPr>
          <w:rFonts w:ascii="Arial" w:hAnsi="Arial" w:cs="Arial"/>
          <w:sz w:val="24"/>
          <w:szCs w:val="24"/>
        </w:rPr>
        <w:t>, the Supplier must have delivered to CCS:</w:t>
      </w:r>
      <w:bookmarkEnd w:id="1"/>
    </w:p>
    <w:p w14:paraId="5AC5D4BE" w14:textId="77777777" w:rsidR="00B753F9" w:rsidRPr="00F90597" w:rsidRDefault="00F50169">
      <w:pPr>
        <w:pStyle w:val="Heading3"/>
        <w:rPr>
          <w:rFonts w:ascii="Arial" w:hAnsi="Arial" w:cs="Arial"/>
          <w:sz w:val="24"/>
          <w:szCs w:val="24"/>
        </w:rPr>
      </w:pPr>
      <w:bookmarkStart w:id="2" w:name="_Ref492310587"/>
      <w:r w:rsidRPr="00F90597">
        <w:rPr>
          <w:rFonts w:ascii="Arial" w:hAnsi="Arial" w:cs="Arial"/>
          <w:sz w:val="24"/>
          <w:szCs w:val="24"/>
        </w:rPr>
        <w:t>an executed Framework Guarantee from a Framework Guarantor; and</w:t>
      </w:r>
      <w:bookmarkEnd w:id="2"/>
    </w:p>
    <w:p w14:paraId="5AC5D4BF" w14:textId="77777777" w:rsidR="00B753F9" w:rsidRPr="00F90597" w:rsidRDefault="00F50169">
      <w:pPr>
        <w:pStyle w:val="Heading3"/>
        <w:rPr>
          <w:rFonts w:ascii="Arial" w:hAnsi="Arial" w:cs="Arial"/>
          <w:sz w:val="24"/>
          <w:szCs w:val="24"/>
        </w:rPr>
      </w:pPr>
      <w:bookmarkStart w:id="3" w:name="_Ref492310588"/>
      <w:r w:rsidRPr="00F90597">
        <w:rPr>
          <w:rFonts w:ascii="Arial" w:hAnsi="Arial" w:cs="Arial"/>
          <w:sz w:val="24"/>
          <w:szCs w:val="24"/>
        </w:rPr>
        <w:t>a certified copy extract of the board minutes and/or resolution of the Framework Guarantor approving the execution of the Framework Guarantee.</w:t>
      </w:r>
      <w:bookmarkEnd w:id="3"/>
    </w:p>
    <w:p w14:paraId="5AC5D4C0" w14:textId="77777777" w:rsidR="00B753F9" w:rsidRPr="00F90597" w:rsidRDefault="00F50169">
      <w:pPr>
        <w:pStyle w:val="Heading2"/>
        <w:keepNext/>
        <w:rPr>
          <w:rFonts w:ascii="Arial" w:hAnsi="Arial" w:cs="Arial"/>
          <w:sz w:val="24"/>
          <w:szCs w:val="24"/>
        </w:rPr>
      </w:pPr>
      <w:r w:rsidRPr="00F90597">
        <w:rPr>
          <w:rFonts w:ascii="Arial" w:hAnsi="Arial" w:cs="Arial"/>
          <w:sz w:val="24"/>
          <w:szCs w:val="24"/>
        </w:rPr>
        <w:t xml:space="preserve">If the Supplier fails to deliver the documents as required by Paragraphs </w:t>
      </w:r>
      <w:r w:rsidRPr="00F90597">
        <w:rPr>
          <w:rFonts w:ascii="Arial" w:hAnsi="Arial" w:cs="Arial"/>
          <w:sz w:val="24"/>
          <w:szCs w:val="24"/>
        </w:rPr>
        <w:fldChar w:fldCharType="begin"/>
      </w:r>
      <w:r w:rsidRPr="00F90597">
        <w:rPr>
          <w:rFonts w:ascii="Arial" w:hAnsi="Arial" w:cs="Arial"/>
          <w:sz w:val="24"/>
          <w:szCs w:val="24"/>
        </w:rPr>
        <w:instrText xml:space="preserve"> REF _Ref492310587 \r \h  \* MERGEFORMAT </w:instrText>
      </w:r>
      <w:r w:rsidRPr="00F90597">
        <w:rPr>
          <w:rFonts w:ascii="Arial" w:hAnsi="Arial" w:cs="Arial"/>
          <w:sz w:val="24"/>
          <w:szCs w:val="24"/>
        </w:rPr>
      </w:r>
      <w:r w:rsidRPr="00F90597">
        <w:rPr>
          <w:rFonts w:ascii="Arial" w:hAnsi="Arial" w:cs="Arial"/>
          <w:sz w:val="24"/>
          <w:szCs w:val="24"/>
        </w:rPr>
        <w:fldChar w:fldCharType="separate"/>
      </w:r>
      <w:r w:rsidRPr="00F90597">
        <w:rPr>
          <w:rFonts w:ascii="Arial" w:hAnsi="Arial" w:cs="Arial"/>
          <w:sz w:val="24"/>
          <w:szCs w:val="24"/>
        </w:rPr>
        <w:t>2.1.1</w:t>
      </w:r>
      <w:r w:rsidRPr="00F90597">
        <w:rPr>
          <w:rFonts w:ascii="Arial" w:hAnsi="Arial" w:cs="Arial"/>
          <w:sz w:val="24"/>
          <w:szCs w:val="24"/>
        </w:rPr>
        <w:fldChar w:fldCharType="end"/>
      </w:r>
      <w:r w:rsidRPr="00F90597">
        <w:rPr>
          <w:rFonts w:ascii="Arial" w:hAnsi="Arial" w:cs="Arial"/>
          <w:sz w:val="24"/>
          <w:szCs w:val="24"/>
        </w:rPr>
        <w:t xml:space="preserve"> and </w:t>
      </w:r>
      <w:r w:rsidRPr="00F90597">
        <w:rPr>
          <w:rFonts w:ascii="Arial" w:hAnsi="Arial" w:cs="Arial"/>
          <w:sz w:val="24"/>
          <w:szCs w:val="24"/>
        </w:rPr>
        <w:fldChar w:fldCharType="begin"/>
      </w:r>
      <w:r w:rsidRPr="00F90597">
        <w:rPr>
          <w:rFonts w:ascii="Arial" w:hAnsi="Arial" w:cs="Arial"/>
          <w:sz w:val="24"/>
          <w:szCs w:val="24"/>
        </w:rPr>
        <w:instrText xml:space="preserve"> REF _Ref492310588 \r \h  \* MERGEFORMAT </w:instrText>
      </w:r>
      <w:r w:rsidRPr="00F90597">
        <w:rPr>
          <w:rFonts w:ascii="Arial" w:hAnsi="Arial" w:cs="Arial"/>
          <w:sz w:val="24"/>
          <w:szCs w:val="24"/>
        </w:rPr>
      </w:r>
      <w:r w:rsidRPr="00F90597">
        <w:rPr>
          <w:rFonts w:ascii="Arial" w:hAnsi="Arial" w:cs="Arial"/>
          <w:sz w:val="24"/>
          <w:szCs w:val="24"/>
        </w:rPr>
        <w:fldChar w:fldCharType="separate"/>
      </w:r>
      <w:r w:rsidRPr="00F90597">
        <w:rPr>
          <w:rFonts w:ascii="Arial" w:hAnsi="Arial" w:cs="Arial"/>
          <w:sz w:val="24"/>
          <w:szCs w:val="24"/>
        </w:rPr>
        <w:t>2.1.2</w:t>
      </w:r>
      <w:r w:rsidRPr="00F90597">
        <w:rPr>
          <w:rFonts w:ascii="Arial" w:hAnsi="Arial" w:cs="Arial"/>
          <w:sz w:val="24"/>
          <w:szCs w:val="24"/>
        </w:rPr>
        <w:fldChar w:fldCharType="end"/>
      </w:r>
      <w:r w:rsidRPr="00F90597">
        <w:rPr>
          <w:rFonts w:ascii="Arial" w:hAnsi="Arial" w:cs="Arial"/>
          <w:sz w:val="24"/>
          <w:szCs w:val="24"/>
        </w:rPr>
        <w:t xml:space="preserve"> above within 30 days of request then CCS shall be entitled to terminate this Framework Contract without liability and the Buyer shall be entitled to terminate the Call-Off Contract without liability.</w:t>
      </w:r>
    </w:p>
    <w:p w14:paraId="5AC5D4C1" w14:textId="77777777" w:rsidR="00B753F9" w:rsidRPr="00F90597" w:rsidRDefault="00F50169">
      <w:pPr>
        <w:pStyle w:val="Heading2"/>
        <w:keepNext/>
        <w:rPr>
          <w:rFonts w:ascii="Arial" w:hAnsi="Arial" w:cs="Arial"/>
          <w:sz w:val="24"/>
          <w:szCs w:val="24"/>
        </w:rPr>
      </w:pPr>
      <w:r w:rsidRPr="00F90597">
        <w:rPr>
          <w:rFonts w:ascii="Arial" w:hAnsi="Arial" w:cs="Arial"/>
          <w:sz w:val="24"/>
          <w:szCs w:val="24"/>
        </w:rPr>
        <w:t>Where the CCS has procured a Framework Guarantee from the Supplier pursuant to Paragraph </w:t>
      </w:r>
      <w:r w:rsidRPr="00F90597">
        <w:rPr>
          <w:rFonts w:ascii="Arial" w:hAnsi="Arial" w:cs="Arial"/>
          <w:sz w:val="24"/>
          <w:szCs w:val="24"/>
        </w:rPr>
        <w:fldChar w:fldCharType="begin"/>
      </w:r>
      <w:r w:rsidRPr="00F90597">
        <w:rPr>
          <w:rFonts w:ascii="Arial" w:hAnsi="Arial" w:cs="Arial"/>
          <w:sz w:val="24"/>
          <w:szCs w:val="24"/>
        </w:rPr>
        <w:instrText xml:space="preserve"> REF _Ref491080715 \w \h  \* MERGEFORMAT </w:instrText>
      </w:r>
      <w:r w:rsidRPr="00F90597">
        <w:rPr>
          <w:rFonts w:ascii="Arial" w:hAnsi="Arial" w:cs="Arial"/>
          <w:sz w:val="24"/>
          <w:szCs w:val="24"/>
        </w:rPr>
      </w:r>
      <w:r w:rsidRPr="00F90597">
        <w:rPr>
          <w:rFonts w:ascii="Arial" w:hAnsi="Arial" w:cs="Arial"/>
          <w:sz w:val="24"/>
          <w:szCs w:val="24"/>
        </w:rPr>
        <w:fldChar w:fldCharType="separate"/>
      </w:r>
      <w:r w:rsidRPr="00F90597">
        <w:rPr>
          <w:rFonts w:ascii="Arial" w:hAnsi="Arial" w:cs="Arial"/>
          <w:sz w:val="24"/>
          <w:szCs w:val="24"/>
        </w:rPr>
        <w:t>2.1</w:t>
      </w:r>
      <w:r w:rsidRPr="00F90597">
        <w:rPr>
          <w:rFonts w:ascii="Arial" w:hAnsi="Arial" w:cs="Arial"/>
          <w:sz w:val="24"/>
          <w:szCs w:val="24"/>
        </w:rPr>
        <w:fldChar w:fldCharType="end"/>
      </w:r>
      <w:r w:rsidRPr="00F90597">
        <w:rPr>
          <w:rFonts w:ascii="Arial" w:hAnsi="Arial" w:cs="Arial"/>
          <w:sz w:val="24"/>
          <w:szCs w:val="24"/>
        </w:rPr>
        <w:t xml:space="preserve"> CCS may terminate this Framework Contract by issuing a Termination Notice to the Supplier where:</w:t>
      </w:r>
    </w:p>
    <w:p w14:paraId="5AC5D4C2" w14:textId="77777777" w:rsidR="00B753F9" w:rsidRPr="00F90597" w:rsidRDefault="00F50169">
      <w:pPr>
        <w:pStyle w:val="Heading3"/>
        <w:rPr>
          <w:rFonts w:ascii="Arial" w:hAnsi="Arial" w:cs="Arial"/>
          <w:sz w:val="24"/>
          <w:szCs w:val="24"/>
        </w:rPr>
      </w:pPr>
      <w:r w:rsidRPr="00F90597">
        <w:rPr>
          <w:rFonts w:ascii="Arial" w:hAnsi="Arial" w:cs="Arial"/>
          <w:sz w:val="24"/>
          <w:szCs w:val="24"/>
        </w:rPr>
        <w:t xml:space="preserve">the Framework Guarantor withdraws the Framework Guarantee for any reason whatsoever; </w:t>
      </w:r>
    </w:p>
    <w:p w14:paraId="5AC5D4C3" w14:textId="77777777" w:rsidR="00B753F9" w:rsidRPr="00F90597" w:rsidRDefault="00F50169">
      <w:pPr>
        <w:pStyle w:val="Heading3"/>
        <w:rPr>
          <w:rFonts w:ascii="Arial" w:hAnsi="Arial" w:cs="Arial"/>
          <w:sz w:val="24"/>
          <w:szCs w:val="24"/>
        </w:rPr>
      </w:pPr>
      <w:r w:rsidRPr="00F90597">
        <w:rPr>
          <w:rFonts w:ascii="Arial" w:hAnsi="Arial" w:cs="Arial"/>
          <w:sz w:val="24"/>
          <w:szCs w:val="24"/>
        </w:rPr>
        <w:t xml:space="preserve">the Framework Guarantor is in breach or anticipatory breach of the Framework Guarantee; </w:t>
      </w:r>
    </w:p>
    <w:p w14:paraId="5AC5D4C4" w14:textId="77777777" w:rsidR="00B753F9" w:rsidRPr="00F90597" w:rsidRDefault="00F50169">
      <w:pPr>
        <w:pStyle w:val="Heading3"/>
        <w:rPr>
          <w:rFonts w:ascii="Arial" w:hAnsi="Arial" w:cs="Arial"/>
          <w:sz w:val="24"/>
          <w:szCs w:val="24"/>
        </w:rPr>
      </w:pPr>
      <w:r w:rsidRPr="00F90597">
        <w:rPr>
          <w:rFonts w:ascii="Arial" w:hAnsi="Arial" w:cs="Arial"/>
          <w:sz w:val="24"/>
          <w:szCs w:val="24"/>
        </w:rPr>
        <w:t xml:space="preserve">an Insolvency Event occurs in respect of the Framework Guarantor;   </w:t>
      </w:r>
    </w:p>
    <w:p w14:paraId="5AC5D4C5" w14:textId="77777777" w:rsidR="00B753F9" w:rsidRPr="00F90597" w:rsidRDefault="00F50169">
      <w:pPr>
        <w:pStyle w:val="Heading3"/>
        <w:rPr>
          <w:rFonts w:ascii="Arial" w:hAnsi="Arial" w:cs="Arial"/>
          <w:sz w:val="24"/>
          <w:szCs w:val="24"/>
        </w:rPr>
      </w:pPr>
      <w:r w:rsidRPr="00F90597">
        <w:rPr>
          <w:rFonts w:ascii="Arial" w:hAnsi="Arial" w:cs="Arial"/>
          <w:sz w:val="24"/>
          <w:szCs w:val="24"/>
        </w:rPr>
        <w:t>the Framework Guarantee becomes invalid or unenforceable for any reason whatsoever; or</w:t>
      </w:r>
    </w:p>
    <w:p w14:paraId="5AC5D4C6" w14:textId="77777777" w:rsidR="00B753F9" w:rsidRPr="00F90597" w:rsidRDefault="00F50169">
      <w:pPr>
        <w:pStyle w:val="Heading3"/>
        <w:rPr>
          <w:rFonts w:ascii="Arial" w:hAnsi="Arial" w:cs="Arial"/>
          <w:sz w:val="24"/>
          <w:szCs w:val="24"/>
        </w:rPr>
      </w:pPr>
      <w:r w:rsidRPr="00F90597">
        <w:rPr>
          <w:rFonts w:ascii="Arial" w:hAnsi="Arial" w:cs="Arial"/>
          <w:sz w:val="24"/>
          <w:szCs w:val="24"/>
        </w:rPr>
        <w:lastRenderedPageBreak/>
        <w:t>the Supplier fails to provide the documentation required by Paragraph </w:t>
      </w:r>
      <w:r w:rsidRPr="00F90597">
        <w:rPr>
          <w:rFonts w:ascii="Arial" w:hAnsi="Arial" w:cs="Arial"/>
          <w:sz w:val="24"/>
          <w:szCs w:val="24"/>
        </w:rPr>
        <w:fldChar w:fldCharType="begin"/>
      </w:r>
      <w:r w:rsidRPr="00F90597">
        <w:rPr>
          <w:rFonts w:ascii="Arial" w:hAnsi="Arial" w:cs="Arial"/>
          <w:sz w:val="24"/>
          <w:szCs w:val="24"/>
        </w:rPr>
        <w:instrText xml:space="preserve"> REF _Ref491080715 \w \h  \* MERGEFORMAT </w:instrText>
      </w:r>
      <w:r w:rsidRPr="00F90597">
        <w:rPr>
          <w:rFonts w:ascii="Arial" w:hAnsi="Arial" w:cs="Arial"/>
          <w:sz w:val="24"/>
          <w:szCs w:val="24"/>
        </w:rPr>
      </w:r>
      <w:r w:rsidRPr="00F90597">
        <w:rPr>
          <w:rFonts w:ascii="Arial" w:hAnsi="Arial" w:cs="Arial"/>
          <w:sz w:val="24"/>
          <w:szCs w:val="24"/>
        </w:rPr>
        <w:fldChar w:fldCharType="separate"/>
      </w:r>
      <w:r w:rsidRPr="00F90597">
        <w:rPr>
          <w:rFonts w:ascii="Arial" w:hAnsi="Arial" w:cs="Arial"/>
          <w:sz w:val="24"/>
          <w:szCs w:val="24"/>
        </w:rPr>
        <w:t>2.1</w:t>
      </w:r>
      <w:r w:rsidRPr="00F90597">
        <w:rPr>
          <w:rFonts w:ascii="Arial" w:hAnsi="Arial" w:cs="Arial"/>
          <w:sz w:val="24"/>
          <w:szCs w:val="24"/>
        </w:rPr>
        <w:fldChar w:fldCharType="end"/>
      </w:r>
      <w:r w:rsidRPr="00F90597">
        <w:rPr>
          <w:rFonts w:ascii="Arial" w:hAnsi="Arial" w:cs="Arial"/>
          <w:sz w:val="24"/>
          <w:szCs w:val="24"/>
        </w:rPr>
        <w:t xml:space="preserve"> by the date so specified by the CCS; </w:t>
      </w:r>
    </w:p>
    <w:p w14:paraId="5AC5D4C7" w14:textId="77777777" w:rsidR="00B753F9" w:rsidRPr="00F90597" w:rsidRDefault="00F50169">
      <w:pPr>
        <w:pStyle w:val="BodyTextIndent"/>
        <w:ind w:left="936"/>
        <w:rPr>
          <w:rFonts w:ascii="Arial" w:hAnsi="Arial"/>
          <w:sz w:val="24"/>
          <w:szCs w:val="24"/>
        </w:rPr>
      </w:pPr>
      <w:r w:rsidRPr="00F90597">
        <w:rPr>
          <w:rFonts w:ascii="Arial" w:hAnsi="Arial"/>
          <w:sz w:val="24"/>
          <w:szCs w:val="24"/>
        </w:rPr>
        <w:t>and in each case the Framework Guarantee (as applicable) is not replaced by an alternative guarantee agreement acceptable to CCS.</w:t>
      </w:r>
    </w:p>
    <w:p w14:paraId="5AC5D4C8" w14:textId="77777777" w:rsidR="00B753F9" w:rsidRPr="00F90597" w:rsidRDefault="00F50169">
      <w:pPr>
        <w:pStyle w:val="Heading2"/>
        <w:rPr>
          <w:rFonts w:ascii="Arial" w:hAnsi="Arial" w:cs="Arial"/>
          <w:sz w:val="24"/>
          <w:szCs w:val="24"/>
        </w:rPr>
      </w:pPr>
      <w:bookmarkStart w:id="4" w:name="_Ref491080723"/>
      <w:r w:rsidRPr="00F90597">
        <w:rPr>
          <w:rFonts w:ascii="Arial" w:hAnsi="Arial" w:cs="Arial"/>
          <w:sz w:val="24"/>
          <w:szCs w:val="24"/>
        </w:rPr>
        <w:t xml:space="preserve">Notwithstanding Clause 19 (Other people's rights in this contract), this Schedule (Guarantee) is intended to confer benefits on </w:t>
      </w:r>
      <w:r w:rsidR="009E4537">
        <w:rPr>
          <w:rFonts w:ascii="Arial" w:hAnsi="Arial" w:cs="Arial"/>
          <w:sz w:val="24"/>
          <w:szCs w:val="24"/>
        </w:rPr>
        <w:t>Buyers</w:t>
      </w:r>
      <w:r w:rsidRPr="00F90597">
        <w:rPr>
          <w:rFonts w:ascii="Arial" w:hAnsi="Arial" w:cs="Arial"/>
          <w:sz w:val="24"/>
          <w:szCs w:val="24"/>
        </w:rPr>
        <w:t xml:space="preserve"> and </w:t>
      </w:r>
      <w:r w:rsidR="009E4537">
        <w:rPr>
          <w:rFonts w:ascii="Arial" w:hAnsi="Arial" w:cs="Arial"/>
          <w:sz w:val="24"/>
          <w:szCs w:val="24"/>
        </w:rPr>
        <w:t xml:space="preserve">is intended to be enforceable </w:t>
      </w:r>
      <w:r w:rsidR="00C2244B">
        <w:rPr>
          <w:rFonts w:ascii="Arial" w:hAnsi="Arial" w:cs="Arial"/>
          <w:sz w:val="24"/>
          <w:szCs w:val="24"/>
        </w:rPr>
        <w:t xml:space="preserve">by </w:t>
      </w:r>
      <w:r w:rsidR="009E4537">
        <w:rPr>
          <w:rFonts w:ascii="Arial" w:hAnsi="Arial" w:cs="Arial"/>
          <w:sz w:val="24"/>
          <w:szCs w:val="24"/>
        </w:rPr>
        <w:t xml:space="preserve">Buyers </w:t>
      </w:r>
      <w:r w:rsidR="004554D5">
        <w:rPr>
          <w:rFonts w:ascii="Arial" w:hAnsi="Arial" w:cs="Arial"/>
          <w:sz w:val="24"/>
          <w:szCs w:val="24"/>
        </w:rPr>
        <w:t>by virtue of the CRTPA.</w:t>
      </w:r>
    </w:p>
    <w:p w14:paraId="5AC5D4C9" w14:textId="77777777" w:rsidR="00B753F9" w:rsidRPr="00C2244B" w:rsidRDefault="00B515D0" w:rsidP="00C2244B">
      <w:pPr>
        <w:pStyle w:val="Heading1"/>
        <w:rPr>
          <w:rFonts w:ascii="Arial" w:hAnsi="Arial" w:cs="Arial"/>
          <w:sz w:val="24"/>
          <w:szCs w:val="24"/>
        </w:rPr>
      </w:pPr>
      <w:r w:rsidRPr="00C2244B">
        <w:rPr>
          <w:rFonts w:ascii="Arial" w:hAnsi="Arial" w:cs="Arial"/>
          <w:sz w:val="24"/>
          <w:szCs w:val="24"/>
        </w:rPr>
        <w:t xml:space="preserve"> </w:t>
      </w:r>
      <w:r w:rsidR="00F90597" w:rsidRPr="00C2244B">
        <w:rPr>
          <w:rFonts w:ascii="Arial" w:hAnsi="Arial" w:cs="Arial"/>
          <w:sz w:val="24"/>
          <w:szCs w:val="24"/>
        </w:rPr>
        <w:t>Call-</w:t>
      </w:r>
      <w:r w:rsidR="00C2244B" w:rsidRPr="00C2244B">
        <w:rPr>
          <w:rFonts w:ascii="Arial" w:hAnsi="Arial" w:cs="Arial"/>
          <w:sz w:val="24"/>
          <w:szCs w:val="24"/>
        </w:rPr>
        <w:t>O</w:t>
      </w:r>
      <w:r w:rsidR="00F90597" w:rsidRPr="00C2244B">
        <w:rPr>
          <w:rFonts w:ascii="Arial" w:hAnsi="Arial" w:cs="Arial"/>
          <w:sz w:val="24"/>
          <w:szCs w:val="24"/>
        </w:rPr>
        <w:t xml:space="preserve">ff </w:t>
      </w:r>
      <w:r w:rsidR="00C2244B" w:rsidRPr="00C2244B">
        <w:rPr>
          <w:rFonts w:ascii="Arial" w:hAnsi="Arial" w:cs="Arial"/>
          <w:sz w:val="24"/>
          <w:szCs w:val="24"/>
        </w:rPr>
        <w:t>G</w:t>
      </w:r>
      <w:r w:rsidR="00F90597" w:rsidRPr="00C2244B">
        <w:rPr>
          <w:rFonts w:ascii="Arial" w:hAnsi="Arial" w:cs="Arial"/>
          <w:sz w:val="24"/>
          <w:szCs w:val="24"/>
        </w:rPr>
        <w:t>uarantee</w:t>
      </w:r>
    </w:p>
    <w:p w14:paraId="5AC5D4CA" w14:textId="77777777" w:rsidR="00B753F9" w:rsidRPr="00F90597" w:rsidRDefault="00F50169">
      <w:pPr>
        <w:pStyle w:val="Heading2"/>
        <w:keepNext/>
        <w:rPr>
          <w:rFonts w:ascii="Arial" w:hAnsi="Arial" w:cs="Arial"/>
          <w:sz w:val="24"/>
          <w:szCs w:val="24"/>
        </w:rPr>
      </w:pPr>
      <w:bookmarkStart w:id="5" w:name="_Ref492661455"/>
      <w:r w:rsidRPr="00F90597">
        <w:rPr>
          <w:rFonts w:ascii="Arial" w:hAnsi="Arial" w:cs="Arial"/>
          <w:sz w:val="24"/>
          <w:szCs w:val="24"/>
        </w:rPr>
        <w:t>Where a Buyer has notified the Supplier that the award of the Call-Off Contract by the Buyer shall be conditional upon receipt of a valid Call-Off Guarantee, then, on or prior to the execution of the Call-Off Contract, as a condition for the award of that Call-Off Contract, the Supplier shall deliver to the Buyer:</w:t>
      </w:r>
      <w:bookmarkEnd w:id="4"/>
      <w:bookmarkEnd w:id="5"/>
      <w:r w:rsidRPr="00F90597">
        <w:rPr>
          <w:rFonts w:ascii="Arial" w:hAnsi="Arial" w:cs="Arial"/>
          <w:sz w:val="24"/>
          <w:szCs w:val="24"/>
        </w:rPr>
        <w:t xml:space="preserve"> </w:t>
      </w:r>
    </w:p>
    <w:p w14:paraId="5AC5D4CB" w14:textId="77777777" w:rsidR="00B753F9" w:rsidRPr="00F90597" w:rsidRDefault="00F50169">
      <w:pPr>
        <w:pStyle w:val="Heading3"/>
        <w:rPr>
          <w:rFonts w:ascii="Arial" w:hAnsi="Arial" w:cs="Arial"/>
          <w:sz w:val="24"/>
          <w:szCs w:val="24"/>
        </w:rPr>
      </w:pPr>
      <w:r w:rsidRPr="00F90597">
        <w:rPr>
          <w:rFonts w:ascii="Arial" w:hAnsi="Arial" w:cs="Arial"/>
          <w:sz w:val="24"/>
          <w:szCs w:val="24"/>
        </w:rPr>
        <w:t>an executed Call-Off Guarantee from a Call-Off Guarantor; and</w:t>
      </w:r>
    </w:p>
    <w:p w14:paraId="5AC5D4CC" w14:textId="77777777" w:rsidR="00B753F9" w:rsidRPr="00F90597" w:rsidRDefault="00F50169">
      <w:pPr>
        <w:pStyle w:val="Heading3"/>
        <w:rPr>
          <w:rFonts w:ascii="Arial" w:hAnsi="Arial" w:cs="Arial"/>
          <w:sz w:val="24"/>
          <w:szCs w:val="24"/>
        </w:rPr>
      </w:pPr>
      <w:r w:rsidRPr="00F90597">
        <w:rPr>
          <w:rFonts w:ascii="Arial" w:hAnsi="Arial" w:cs="Arial"/>
          <w:sz w:val="24"/>
          <w:szCs w:val="24"/>
        </w:rPr>
        <w:t>a certified copy extract of the board minutes and/or resolution of the Call-Off Guarantor approving the execution of the Call-Off Guarantee.</w:t>
      </w:r>
    </w:p>
    <w:p w14:paraId="5AC5D4CD" w14:textId="77777777" w:rsidR="00B753F9" w:rsidRPr="00F90597" w:rsidRDefault="00F50169">
      <w:pPr>
        <w:pStyle w:val="Heading2"/>
        <w:keepNext/>
        <w:rPr>
          <w:rFonts w:ascii="Arial" w:hAnsi="Arial" w:cs="Arial"/>
          <w:sz w:val="24"/>
          <w:szCs w:val="24"/>
        </w:rPr>
      </w:pPr>
      <w:r w:rsidRPr="00F90597">
        <w:rPr>
          <w:rFonts w:ascii="Arial" w:hAnsi="Arial" w:cs="Arial"/>
          <w:sz w:val="24"/>
          <w:szCs w:val="24"/>
        </w:rPr>
        <w:t>Where a Buyer has procured a Call-Off Guarantee from the Supplier under Paragraph </w:t>
      </w:r>
      <w:r w:rsidRPr="00F90597">
        <w:rPr>
          <w:rFonts w:ascii="Arial" w:hAnsi="Arial" w:cs="Arial"/>
          <w:sz w:val="24"/>
          <w:szCs w:val="24"/>
        </w:rPr>
        <w:fldChar w:fldCharType="begin"/>
      </w:r>
      <w:r w:rsidRPr="00F90597">
        <w:rPr>
          <w:rFonts w:ascii="Arial" w:hAnsi="Arial" w:cs="Arial"/>
          <w:sz w:val="24"/>
          <w:szCs w:val="24"/>
        </w:rPr>
        <w:instrText xml:space="preserve"> REF _Ref491080723 \w \h  \* MERGEFORMAT </w:instrText>
      </w:r>
      <w:r w:rsidRPr="00F90597">
        <w:rPr>
          <w:rFonts w:ascii="Arial" w:hAnsi="Arial" w:cs="Arial"/>
          <w:sz w:val="24"/>
          <w:szCs w:val="24"/>
        </w:rPr>
      </w:r>
      <w:r w:rsidRPr="00F90597">
        <w:rPr>
          <w:rFonts w:ascii="Arial" w:hAnsi="Arial" w:cs="Arial"/>
          <w:sz w:val="24"/>
          <w:szCs w:val="24"/>
        </w:rPr>
        <w:fldChar w:fldCharType="separate"/>
      </w:r>
      <w:r w:rsidRPr="00F90597">
        <w:rPr>
          <w:rFonts w:ascii="Arial" w:hAnsi="Arial" w:cs="Arial"/>
          <w:sz w:val="24"/>
          <w:szCs w:val="24"/>
        </w:rPr>
        <w:t>2.4</w:t>
      </w:r>
      <w:r w:rsidRPr="00F90597">
        <w:rPr>
          <w:rFonts w:ascii="Arial" w:hAnsi="Arial" w:cs="Arial"/>
          <w:sz w:val="24"/>
          <w:szCs w:val="24"/>
        </w:rPr>
        <w:fldChar w:fldCharType="end"/>
      </w:r>
      <w:r w:rsidRPr="00F90597">
        <w:rPr>
          <w:rFonts w:ascii="Arial" w:hAnsi="Arial" w:cs="Arial"/>
          <w:sz w:val="24"/>
          <w:szCs w:val="24"/>
        </w:rPr>
        <w:t xml:space="preserve"> above, the Buyer may terminate the Call-Off Contract for Material Default where:</w:t>
      </w:r>
    </w:p>
    <w:p w14:paraId="5AC5D4CE" w14:textId="77777777" w:rsidR="00B753F9" w:rsidRPr="00F90597" w:rsidRDefault="00F50169">
      <w:pPr>
        <w:pStyle w:val="Heading3"/>
        <w:rPr>
          <w:rFonts w:ascii="Arial" w:hAnsi="Arial" w:cs="Arial"/>
          <w:sz w:val="24"/>
          <w:szCs w:val="24"/>
        </w:rPr>
      </w:pPr>
      <w:r w:rsidRPr="00F90597">
        <w:rPr>
          <w:rFonts w:ascii="Arial" w:hAnsi="Arial" w:cs="Arial"/>
          <w:sz w:val="24"/>
          <w:szCs w:val="24"/>
        </w:rPr>
        <w:t xml:space="preserve">the Call-Off Guarantor withdraws the Call-Off Guarantee for any reason whatsoever; </w:t>
      </w:r>
    </w:p>
    <w:p w14:paraId="5AC5D4CF" w14:textId="77777777" w:rsidR="00B753F9" w:rsidRPr="00F90597" w:rsidRDefault="00F50169">
      <w:pPr>
        <w:pStyle w:val="Heading3"/>
        <w:rPr>
          <w:rFonts w:ascii="Arial" w:hAnsi="Arial" w:cs="Arial"/>
          <w:sz w:val="24"/>
          <w:szCs w:val="24"/>
        </w:rPr>
      </w:pPr>
      <w:r w:rsidRPr="00F90597">
        <w:rPr>
          <w:rFonts w:ascii="Arial" w:hAnsi="Arial" w:cs="Arial"/>
          <w:sz w:val="24"/>
          <w:szCs w:val="24"/>
        </w:rPr>
        <w:t xml:space="preserve">the Call-Off Guarantor is in breach or anticipatory breach of the Call-Off Guarantee; </w:t>
      </w:r>
    </w:p>
    <w:p w14:paraId="5AC5D4D0" w14:textId="77777777" w:rsidR="00B753F9" w:rsidRPr="00F90597" w:rsidRDefault="00F50169">
      <w:pPr>
        <w:pStyle w:val="Heading3"/>
        <w:rPr>
          <w:rFonts w:ascii="Arial" w:hAnsi="Arial" w:cs="Arial"/>
          <w:sz w:val="24"/>
          <w:szCs w:val="24"/>
        </w:rPr>
      </w:pPr>
      <w:r w:rsidRPr="00F90597">
        <w:rPr>
          <w:rFonts w:ascii="Arial" w:hAnsi="Arial" w:cs="Arial"/>
          <w:sz w:val="24"/>
          <w:szCs w:val="24"/>
        </w:rPr>
        <w:t xml:space="preserve">an Insolvency Event occurs in respect of the Call-Off Guarantor; </w:t>
      </w:r>
    </w:p>
    <w:p w14:paraId="5AC5D4D1" w14:textId="77777777" w:rsidR="00B753F9" w:rsidRPr="00F90597" w:rsidRDefault="00F50169">
      <w:pPr>
        <w:pStyle w:val="Heading3"/>
        <w:rPr>
          <w:rFonts w:ascii="Arial" w:hAnsi="Arial" w:cs="Arial"/>
          <w:sz w:val="24"/>
          <w:szCs w:val="24"/>
        </w:rPr>
      </w:pPr>
      <w:r w:rsidRPr="00F90597">
        <w:rPr>
          <w:rFonts w:ascii="Arial" w:hAnsi="Arial" w:cs="Arial"/>
          <w:sz w:val="24"/>
          <w:szCs w:val="24"/>
        </w:rPr>
        <w:t>the Call-Off Guarantee becomes invalid or unenforceable for any reason whatsoever; or</w:t>
      </w:r>
    </w:p>
    <w:p w14:paraId="5AC5D4D2" w14:textId="77777777" w:rsidR="00B753F9" w:rsidRPr="00F90597" w:rsidRDefault="00F50169">
      <w:pPr>
        <w:pStyle w:val="Heading3"/>
        <w:rPr>
          <w:rFonts w:ascii="Arial" w:hAnsi="Arial" w:cs="Arial"/>
          <w:sz w:val="24"/>
          <w:szCs w:val="24"/>
        </w:rPr>
      </w:pPr>
      <w:r w:rsidRPr="00F90597">
        <w:rPr>
          <w:rFonts w:ascii="Arial" w:hAnsi="Arial" w:cs="Arial"/>
          <w:sz w:val="24"/>
          <w:szCs w:val="24"/>
        </w:rPr>
        <w:t>the Supplier fails to provide the documentation required by Paragraph </w:t>
      </w:r>
      <w:r w:rsidRPr="00F90597">
        <w:rPr>
          <w:rFonts w:ascii="Arial" w:hAnsi="Arial" w:cs="Arial"/>
          <w:sz w:val="24"/>
          <w:szCs w:val="24"/>
        </w:rPr>
        <w:fldChar w:fldCharType="begin"/>
      </w:r>
      <w:r w:rsidRPr="00F90597">
        <w:rPr>
          <w:rFonts w:ascii="Arial" w:hAnsi="Arial" w:cs="Arial"/>
          <w:sz w:val="24"/>
          <w:szCs w:val="24"/>
        </w:rPr>
        <w:instrText xml:space="preserve"> REF _Ref492661455 \r \h </w:instrText>
      </w:r>
      <w:r w:rsidR="001F3387" w:rsidRPr="00F90597">
        <w:rPr>
          <w:rFonts w:ascii="Arial" w:hAnsi="Arial" w:cs="Arial"/>
          <w:sz w:val="24"/>
          <w:szCs w:val="24"/>
        </w:rPr>
        <w:instrText xml:space="preserve"> \* MERGEFORMAT </w:instrText>
      </w:r>
      <w:r w:rsidRPr="00F90597">
        <w:rPr>
          <w:rFonts w:ascii="Arial" w:hAnsi="Arial" w:cs="Arial"/>
          <w:sz w:val="24"/>
          <w:szCs w:val="24"/>
        </w:rPr>
      </w:r>
      <w:r w:rsidRPr="00F90597">
        <w:rPr>
          <w:rFonts w:ascii="Arial" w:hAnsi="Arial" w:cs="Arial"/>
          <w:sz w:val="24"/>
          <w:szCs w:val="24"/>
        </w:rPr>
        <w:fldChar w:fldCharType="separate"/>
      </w:r>
      <w:r w:rsidRPr="00F90597">
        <w:rPr>
          <w:rFonts w:ascii="Arial" w:hAnsi="Arial" w:cs="Arial"/>
          <w:sz w:val="24"/>
          <w:szCs w:val="24"/>
        </w:rPr>
        <w:t>2.1</w:t>
      </w:r>
      <w:r w:rsidRPr="00F90597">
        <w:rPr>
          <w:rFonts w:ascii="Arial" w:hAnsi="Arial" w:cs="Arial"/>
          <w:sz w:val="24"/>
          <w:szCs w:val="24"/>
        </w:rPr>
        <w:fldChar w:fldCharType="end"/>
      </w:r>
      <w:r w:rsidRPr="00F90597">
        <w:rPr>
          <w:rFonts w:ascii="Arial" w:hAnsi="Arial" w:cs="Arial"/>
          <w:sz w:val="24"/>
          <w:szCs w:val="24"/>
        </w:rPr>
        <w:t xml:space="preserve"> by the date so specified by the Buyer;</w:t>
      </w:r>
    </w:p>
    <w:p w14:paraId="5AC5D4D3" w14:textId="77777777" w:rsidR="00B753F9" w:rsidRPr="00F90597" w:rsidRDefault="00F50169">
      <w:pPr>
        <w:pStyle w:val="Heading3"/>
        <w:rPr>
          <w:rFonts w:ascii="Arial" w:hAnsi="Arial" w:cs="Arial"/>
          <w:sz w:val="24"/>
          <w:szCs w:val="24"/>
        </w:rPr>
      </w:pPr>
      <w:r w:rsidRPr="00F90597">
        <w:rPr>
          <w:rFonts w:ascii="Arial" w:hAnsi="Arial" w:cs="Arial"/>
          <w:sz w:val="24"/>
          <w:szCs w:val="24"/>
        </w:rPr>
        <w:t>and in each case the Call-Off Guarantee (as applicable) is not replaced by an alternative guarantee agr</w:t>
      </w:r>
      <w:r w:rsidR="004554D5">
        <w:rPr>
          <w:rFonts w:ascii="Arial" w:hAnsi="Arial" w:cs="Arial"/>
          <w:sz w:val="24"/>
          <w:szCs w:val="24"/>
        </w:rPr>
        <w:t>eement acceptable to the Buyer.</w:t>
      </w:r>
    </w:p>
    <w:p w14:paraId="5AC5D4D4" w14:textId="77777777" w:rsidR="00B753F9" w:rsidRPr="000A7589" w:rsidRDefault="00B753F9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STZhongsong" w:hAnsi="Arial"/>
          <w:b/>
          <w:caps/>
          <w:sz w:val="24"/>
          <w:szCs w:val="24"/>
          <w:highlight w:val="green"/>
          <w:lang w:eastAsia="zh-CN"/>
        </w:rPr>
      </w:pPr>
    </w:p>
    <w:p w14:paraId="5AC5D4D5" w14:textId="77777777" w:rsidR="00B753F9" w:rsidRPr="000A7589" w:rsidRDefault="00F50169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STZhongsong" w:hAnsi="Arial"/>
          <w:b/>
          <w:caps/>
          <w:sz w:val="24"/>
          <w:szCs w:val="24"/>
          <w:highlight w:val="yellow"/>
          <w:lang w:eastAsia="zh-CN"/>
        </w:rPr>
      </w:pPr>
      <w:r w:rsidRPr="000A7589">
        <w:rPr>
          <w:rFonts w:ascii="Arial" w:hAnsi="Arial"/>
          <w:sz w:val="24"/>
          <w:szCs w:val="24"/>
          <w:highlight w:val="yellow"/>
        </w:rPr>
        <w:br w:type="page"/>
      </w:r>
    </w:p>
    <w:p w14:paraId="5AC5D4D6" w14:textId="77777777" w:rsidR="00F90597" w:rsidRPr="00F90597" w:rsidRDefault="00F90597" w:rsidP="00F90597">
      <w:pPr>
        <w:pStyle w:val="GPSSchPart"/>
        <w:jc w:val="left"/>
        <w:rPr>
          <w:rFonts w:ascii="Arial" w:hAnsi="Arial" w:cs="Arial"/>
          <w:caps w:val="0"/>
          <w:sz w:val="36"/>
          <w:szCs w:val="36"/>
        </w:rPr>
      </w:pPr>
      <w:r w:rsidRPr="00F90597">
        <w:rPr>
          <w:rFonts w:ascii="Arial" w:hAnsi="Arial" w:cs="Arial"/>
          <w:sz w:val="36"/>
          <w:szCs w:val="36"/>
        </w:rPr>
        <w:lastRenderedPageBreak/>
        <w:t>A</w:t>
      </w:r>
      <w:r w:rsidRPr="00F90597">
        <w:rPr>
          <w:rFonts w:ascii="Arial" w:hAnsi="Arial" w:cs="Arial"/>
          <w:caps w:val="0"/>
          <w:sz w:val="36"/>
          <w:szCs w:val="36"/>
        </w:rPr>
        <w:t xml:space="preserve">nnex 1 </w:t>
      </w:r>
      <w:r>
        <w:rPr>
          <w:rFonts w:ascii="Arial" w:hAnsi="Arial" w:cs="Arial"/>
          <w:caps w:val="0"/>
          <w:sz w:val="36"/>
          <w:szCs w:val="36"/>
        </w:rPr>
        <w:t>–</w:t>
      </w:r>
      <w:r w:rsidRPr="00F90597">
        <w:rPr>
          <w:rFonts w:ascii="Arial" w:hAnsi="Arial" w:cs="Arial"/>
          <w:caps w:val="0"/>
          <w:sz w:val="36"/>
          <w:szCs w:val="36"/>
        </w:rPr>
        <w:t xml:space="preserve"> </w:t>
      </w:r>
      <w:r>
        <w:rPr>
          <w:rFonts w:ascii="Arial" w:hAnsi="Arial" w:cs="Arial"/>
          <w:caps w:val="0"/>
          <w:sz w:val="36"/>
          <w:szCs w:val="36"/>
        </w:rPr>
        <w:t xml:space="preserve">Form of </w:t>
      </w:r>
      <w:r w:rsidRPr="00F90597">
        <w:rPr>
          <w:rFonts w:ascii="Arial" w:hAnsi="Arial" w:cs="Arial"/>
          <w:caps w:val="0"/>
          <w:sz w:val="36"/>
          <w:szCs w:val="36"/>
        </w:rPr>
        <w:t>Guarantee</w:t>
      </w:r>
    </w:p>
    <w:p w14:paraId="5AC5D4D8" w14:textId="5B8A07D9" w:rsidR="00B753F9" w:rsidRPr="006A3041" w:rsidRDefault="006A3041" w:rsidP="006A3041">
      <w:pPr>
        <w:pStyle w:val="GPSSchPar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 Applicable</w:t>
      </w:r>
    </w:p>
    <w:sectPr w:rsidR="00B753F9" w:rsidRPr="006A3041" w:rsidSect="00D208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73BCE" w14:textId="77777777" w:rsidR="00457B10" w:rsidRDefault="00457B10">
      <w:pPr>
        <w:spacing w:after="0"/>
      </w:pPr>
      <w:r>
        <w:separator/>
      </w:r>
    </w:p>
  </w:endnote>
  <w:endnote w:type="continuationSeparator" w:id="0">
    <w:p w14:paraId="72AFA1E7" w14:textId="77777777" w:rsidR="00457B10" w:rsidRDefault="00457B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5D56F" w14:textId="77777777" w:rsidR="00073607" w:rsidRDefault="000736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5D570" w14:textId="77777777" w:rsidR="00DE74C4" w:rsidRPr="00F90597" w:rsidRDefault="00DE74C4" w:rsidP="001F3387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</w:p>
  <w:p w14:paraId="5AC5D571" w14:textId="77777777" w:rsidR="00DE74C4" w:rsidRPr="00D208E0" w:rsidRDefault="00DE74C4" w:rsidP="001F3387">
    <w:pPr>
      <w:tabs>
        <w:tab w:val="center" w:pos="4513"/>
        <w:tab w:val="right" w:pos="9026"/>
      </w:tabs>
      <w:spacing w:after="0"/>
      <w:rPr>
        <w:rFonts w:ascii="Arial" w:hAnsi="Arial"/>
        <w:sz w:val="20"/>
        <w:szCs w:val="20"/>
      </w:rPr>
    </w:pPr>
    <w:r w:rsidRPr="00D208E0">
      <w:rPr>
        <w:rFonts w:ascii="Arial" w:hAnsi="Arial"/>
        <w:sz w:val="20"/>
        <w:szCs w:val="20"/>
      </w:rPr>
      <w:t>Framework Ref: RM</w:t>
    </w:r>
    <w:r w:rsidR="004554D5">
      <w:rPr>
        <w:rFonts w:ascii="Arial" w:hAnsi="Arial"/>
        <w:sz w:val="20"/>
        <w:szCs w:val="20"/>
      </w:rPr>
      <w:t>6119</w:t>
    </w:r>
    <w:r w:rsidRPr="00D208E0">
      <w:rPr>
        <w:rFonts w:ascii="Arial" w:hAnsi="Arial"/>
        <w:sz w:val="20"/>
        <w:szCs w:val="20"/>
      </w:rPr>
      <w:tab/>
      <w:t xml:space="preserve">                                           </w:t>
    </w:r>
  </w:p>
  <w:p w14:paraId="5AC5D572" w14:textId="6A05F6CF" w:rsidR="00DE74C4" w:rsidRPr="00D208E0" w:rsidRDefault="008B5273" w:rsidP="001F3387">
    <w:pPr>
      <w:pStyle w:val="Footer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Project Version: v1.0</w:t>
    </w:r>
    <w:r w:rsidR="00DE74C4" w:rsidRPr="00D208E0">
      <w:rPr>
        <w:rFonts w:ascii="Arial" w:hAnsi="Arial"/>
        <w:sz w:val="20"/>
        <w:szCs w:val="20"/>
      </w:rPr>
      <w:tab/>
    </w:r>
    <w:r w:rsidR="00DE74C4" w:rsidRPr="00D208E0">
      <w:rPr>
        <w:rFonts w:ascii="Arial" w:hAnsi="Arial"/>
        <w:sz w:val="20"/>
        <w:szCs w:val="20"/>
      </w:rPr>
      <w:tab/>
      <w:t xml:space="preserve"> </w:t>
    </w:r>
    <w:r w:rsidR="00DE74C4" w:rsidRPr="00D208E0">
      <w:rPr>
        <w:rFonts w:ascii="Arial" w:hAnsi="Arial"/>
        <w:sz w:val="20"/>
        <w:szCs w:val="20"/>
      </w:rPr>
      <w:fldChar w:fldCharType="begin"/>
    </w:r>
    <w:r w:rsidR="00DE74C4" w:rsidRPr="00D208E0">
      <w:rPr>
        <w:rFonts w:ascii="Arial" w:hAnsi="Arial"/>
        <w:sz w:val="20"/>
        <w:szCs w:val="20"/>
      </w:rPr>
      <w:instrText xml:space="preserve"> PAGE   \* MERGEFORMAT </w:instrText>
    </w:r>
    <w:r w:rsidR="00DE74C4" w:rsidRPr="00D208E0">
      <w:rPr>
        <w:rFonts w:ascii="Arial" w:hAnsi="Arial"/>
        <w:sz w:val="20"/>
        <w:szCs w:val="20"/>
      </w:rPr>
      <w:fldChar w:fldCharType="separate"/>
    </w:r>
    <w:r w:rsidR="006A3041">
      <w:rPr>
        <w:rFonts w:ascii="Arial" w:hAnsi="Arial"/>
        <w:noProof/>
        <w:sz w:val="20"/>
        <w:szCs w:val="20"/>
      </w:rPr>
      <w:t>3</w:t>
    </w:r>
    <w:r w:rsidR="00DE74C4" w:rsidRPr="00D208E0">
      <w:rPr>
        <w:rFonts w:ascii="Arial" w:hAnsi="Arial"/>
        <w:noProof/>
        <w:sz w:val="20"/>
        <w:szCs w:val="20"/>
      </w:rPr>
      <w:fldChar w:fldCharType="end"/>
    </w:r>
  </w:p>
  <w:p w14:paraId="5AC5D573" w14:textId="77777777" w:rsidR="00DE74C4" w:rsidRPr="00D208E0" w:rsidRDefault="00DE74C4" w:rsidP="001F3387">
    <w:pPr>
      <w:spacing w:after="0"/>
      <w:rPr>
        <w:sz w:val="20"/>
        <w:szCs w:val="20"/>
      </w:rPr>
    </w:pPr>
    <w:r w:rsidRPr="00D208E0">
      <w:rPr>
        <w:rFonts w:ascii="Arial" w:hAnsi="Arial"/>
        <w:sz w:val="20"/>
        <w:szCs w:val="20"/>
      </w:rPr>
      <w:t>Model Version: v</w:t>
    </w:r>
    <w:r>
      <w:rPr>
        <w:rFonts w:ascii="Arial" w:hAnsi="Arial"/>
        <w:sz w:val="20"/>
        <w:szCs w:val="20"/>
      </w:rPr>
      <w:t xml:space="preserve"> </w:t>
    </w:r>
    <w:r w:rsidRPr="00D208E0">
      <w:rPr>
        <w:rFonts w:ascii="Arial" w:hAnsi="Arial"/>
        <w:sz w:val="20"/>
        <w:szCs w:val="20"/>
      </w:rPr>
      <w:t>3.</w:t>
    </w:r>
    <w:r w:rsidR="006F6B25">
      <w:rPr>
        <w:rFonts w:ascii="Arial" w:hAnsi="Arial"/>
        <w:sz w:val="20"/>
        <w:szCs w:val="20"/>
      </w:rPr>
      <w:t>2</w:t>
    </w:r>
    <w:r w:rsidRPr="00D208E0">
      <w:rPr>
        <w:rFonts w:ascii="Arial" w:hAnsi="Arial"/>
        <w:sz w:val="20"/>
        <w:szCs w:val="20"/>
      </w:rPr>
      <w:tab/>
    </w:r>
    <w:r w:rsidRPr="00D208E0"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5D575" w14:textId="77777777" w:rsidR="00DE74C4" w:rsidRPr="00F90597" w:rsidRDefault="00DE74C4" w:rsidP="007554C5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</w:p>
  <w:p w14:paraId="5AC5D576" w14:textId="77777777" w:rsidR="00DE74C4" w:rsidRPr="00F90597" w:rsidRDefault="00DE74C4" w:rsidP="007554C5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F90597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F90597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5AC5D577" w14:textId="77777777" w:rsidR="00DE74C4" w:rsidRPr="00F90597" w:rsidRDefault="00DE74C4" w:rsidP="007554C5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F90597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F90597">
      <w:rPr>
        <w:rFonts w:ascii="Arial" w:hAnsi="Arial"/>
        <w:color w:val="BFBFBF" w:themeColor="background1" w:themeShade="BF"/>
        <w:sz w:val="20"/>
        <w:szCs w:val="20"/>
      </w:rPr>
      <w:tab/>
    </w:r>
    <w:r w:rsidRPr="00F90597">
      <w:rPr>
        <w:rFonts w:ascii="Arial" w:hAnsi="Arial"/>
        <w:color w:val="BFBFBF" w:themeColor="background1" w:themeShade="BF"/>
        <w:sz w:val="20"/>
        <w:szCs w:val="20"/>
      </w:rPr>
      <w:tab/>
    </w:r>
    <w:r w:rsidRPr="00F90597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F90597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F90597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F90597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>
      <w:rPr>
        <w:rFonts w:ascii="Arial" w:hAnsi="Arial"/>
        <w:noProof/>
        <w:color w:val="BFBFBF" w:themeColor="background1" w:themeShade="BF"/>
        <w:sz w:val="20"/>
        <w:szCs w:val="20"/>
      </w:rPr>
      <w:t>1</w:t>
    </w:r>
    <w:r w:rsidRPr="00F90597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5AC5D578" w14:textId="77777777" w:rsidR="00DE74C4" w:rsidRPr="00F90597" w:rsidRDefault="00DE74C4" w:rsidP="007554C5">
    <w:pPr>
      <w:spacing w:after="0"/>
      <w:rPr>
        <w:color w:val="BFBFBF" w:themeColor="background1" w:themeShade="BF"/>
        <w:sz w:val="20"/>
        <w:szCs w:val="20"/>
      </w:rPr>
    </w:pPr>
    <w:r w:rsidRPr="00F90597">
      <w:rPr>
        <w:rFonts w:ascii="Arial" w:hAnsi="Arial"/>
        <w:color w:val="BFBFBF" w:themeColor="background1" w:themeShade="BF"/>
        <w:sz w:val="20"/>
        <w:szCs w:val="20"/>
      </w:rPr>
      <w:t>Model Version : v3.0</w:t>
    </w:r>
    <w:r w:rsidRPr="00F90597">
      <w:rPr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6CCDD" w14:textId="77777777" w:rsidR="00457B10" w:rsidRDefault="00457B10">
      <w:pPr>
        <w:spacing w:after="0"/>
      </w:pPr>
      <w:r>
        <w:separator/>
      </w:r>
    </w:p>
  </w:footnote>
  <w:footnote w:type="continuationSeparator" w:id="0">
    <w:p w14:paraId="1B1DCFB6" w14:textId="77777777" w:rsidR="00457B10" w:rsidRDefault="00457B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5D56C" w14:textId="77777777" w:rsidR="00073607" w:rsidRDefault="000736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5D56D" w14:textId="77777777" w:rsidR="00DE74C4" w:rsidRPr="00D208E0" w:rsidRDefault="00DE74C4">
    <w:pPr>
      <w:pStyle w:val="Header"/>
      <w:rPr>
        <w:rFonts w:ascii="Arial" w:hAnsi="Arial"/>
        <w:sz w:val="20"/>
      </w:rPr>
    </w:pPr>
    <w:r w:rsidRPr="00D208E0">
      <w:rPr>
        <w:rFonts w:ascii="Arial" w:hAnsi="Arial"/>
        <w:b/>
        <w:sz w:val="20"/>
      </w:rPr>
      <w:t>Joint Schedule 8 (Guarantee)</w:t>
    </w:r>
  </w:p>
  <w:p w14:paraId="5AC5D56E" w14:textId="77777777" w:rsidR="00DE74C4" w:rsidRPr="00F90597" w:rsidRDefault="00DE74C4">
    <w:pPr>
      <w:pStyle w:val="Header"/>
      <w:rPr>
        <w:rFonts w:ascii="Arial" w:hAnsi="Arial"/>
        <w:color w:val="BFBFBF" w:themeColor="background1" w:themeShade="BF"/>
        <w:sz w:val="20"/>
      </w:rPr>
    </w:pPr>
    <w:r w:rsidRPr="00D208E0">
      <w:rPr>
        <w:rFonts w:ascii="Arial" w:hAnsi="Arial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5D574" w14:textId="77777777" w:rsidR="00073607" w:rsidRDefault="000736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29"/>
        </w:tabs>
        <w:ind w:left="1429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1"/>
  </w:num>
  <w:num w:numId="16">
    <w:abstractNumId w:val="2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4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4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3F9"/>
    <w:rsid w:val="000108F2"/>
    <w:rsid w:val="0001152A"/>
    <w:rsid w:val="00073607"/>
    <w:rsid w:val="000A7589"/>
    <w:rsid w:val="001D6928"/>
    <w:rsid w:val="001F3387"/>
    <w:rsid w:val="002B0757"/>
    <w:rsid w:val="002B1CFD"/>
    <w:rsid w:val="002F4C83"/>
    <w:rsid w:val="0031152E"/>
    <w:rsid w:val="00401FE3"/>
    <w:rsid w:val="0044770E"/>
    <w:rsid w:val="004554D5"/>
    <w:rsid w:val="00457B10"/>
    <w:rsid w:val="004D19FB"/>
    <w:rsid w:val="005854F1"/>
    <w:rsid w:val="00673B01"/>
    <w:rsid w:val="006A3041"/>
    <w:rsid w:val="006E45DB"/>
    <w:rsid w:val="006E5F16"/>
    <w:rsid w:val="006F6B25"/>
    <w:rsid w:val="00733F1E"/>
    <w:rsid w:val="00754D4D"/>
    <w:rsid w:val="007554C5"/>
    <w:rsid w:val="007A28A0"/>
    <w:rsid w:val="007B1CCF"/>
    <w:rsid w:val="008868F0"/>
    <w:rsid w:val="008B5273"/>
    <w:rsid w:val="00911B95"/>
    <w:rsid w:val="00945A94"/>
    <w:rsid w:val="00996304"/>
    <w:rsid w:val="009A7BE0"/>
    <w:rsid w:val="009B5BD4"/>
    <w:rsid w:val="009E4537"/>
    <w:rsid w:val="00B515D0"/>
    <w:rsid w:val="00B753F9"/>
    <w:rsid w:val="00B85610"/>
    <w:rsid w:val="00C2244B"/>
    <w:rsid w:val="00C97266"/>
    <w:rsid w:val="00CC1EB4"/>
    <w:rsid w:val="00D208E0"/>
    <w:rsid w:val="00D24E52"/>
    <w:rsid w:val="00D30C0F"/>
    <w:rsid w:val="00D34427"/>
    <w:rsid w:val="00D50E5D"/>
    <w:rsid w:val="00DE74C4"/>
    <w:rsid w:val="00EB3FC6"/>
    <w:rsid w:val="00ED59C3"/>
    <w:rsid w:val="00F50169"/>
    <w:rsid w:val="00F9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C5D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1429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427AD-DACC-4693-A9EC-A08B7C062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2021-06-21T07:18:00Z</dcterms:created>
  <dcterms:modified xsi:type="dcterms:W3CDTF">2021-06-21T07:18:00Z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